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53" w:rsidRDefault="00B75A53" w:rsidP="00B75A53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Последняя редакция – </w:t>
      </w:r>
    </w:p>
    <w:p w:rsidR="00880BBA" w:rsidRDefault="00DB3D0A" w:rsidP="00B75A53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 сентября 2019</w:t>
      </w:r>
      <w:r w:rsidR="00880BBA" w:rsidRPr="00880B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B75A53" w:rsidRPr="00880BBA" w:rsidRDefault="00B75A53" w:rsidP="00B75A53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72F21" w:rsidRPr="00880BBA" w:rsidRDefault="00D95565" w:rsidP="00A71F3C">
      <w:pPr>
        <w:pStyle w:val="a4"/>
        <w:jc w:val="center"/>
        <w:rPr>
          <w:rFonts w:ascii="Times New Roman" w:eastAsia="Times New Roman" w:hAnsi="Times New Roman" w:cs="Times New Roman"/>
          <w:sz w:val="32"/>
          <w:u w:val="single"/>
          <w:lang w:eastAsia="ru-RU"/>
        </w:rPr>
      </w:pPr>
      <w:r w:rsidRPr="00880BBA">
        <w:rPr>
          <w:rFonts w:ascii="Times New Roman" w:eastAsia="Times New Roman" w:hAnsi="Times New Roman" w:cs="Times New Roman"/>
          <w:sz w:val="32"/>
          <w:u w:val="single"/>
          <w:lang w:eastAsia="ru-RU"/>
        </w:rPr>
        <w:t>Устав Спортивного Танцевального Коллектива «</w:t>
      </w:r>
      <w:r w:rsidRPr="00880BBA">
        <w:rPr>
          <w:rFonts w:ascii="Times New Roman" w:eastAsia="Times New Roman" w:hAnsi="Times New Roman" w:cs="Times New Roman"/>
          <w:sz w:val="32"/>
          <w:u w:val="single"/>
          <w:lang w:val="en-US" w:eastAsia="ru-RU"/>
        </w:rPr>
        <w:t>DanceGroup</w:t>
      </w:r>
      <w:r w:rsidRPr="00880BBA">
        <w:rPr>
          <w:rFonts w:ascii="Times New Roman" w:eastAsia="Times New Roman" w:hAnsi="Times New Roman" w:cs="Times New Roman"/>
          <w:sz w:val="32"/>
          <w:u w:val="single"/>
          <w:lang w:eastAsia="ru-RU"/>
        </w:rPr>
        <w:t>»</w:t>
      </w:r>
    </w:p>
    <w:p w:rsidR="00D95565" w:rsidRPr="00880BBA" w:rsidRDefault="00FC02AB" w:rsidP="00935C25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деятельности</w:t>
      </w:r>
    </w:p>
    <w:p w:rsidR="00D95565" w:rsidRPr="00880BBA" w:rsidRDefault="00CE188C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музыкально-танцевальной культуры, на о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 активного включения воспитанников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творческую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спортивную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танцевального клуба. </w:t>
      </w:r>
    </w:p>
    <w:p w:rsidR="00D95565" w:rsidRPr="00880BBA" w:rsidRDefault="00FC02AB" w:rsidP="00935C25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деятельности</w:t>
      </w:r>
    </w:p>
    <w:p w:rsidR="00D95565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максимально благоприятные условия для раскрытия и формирования </w:t>
      </w:r>
      <w:r w:rsidR="00CE188C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танцевальных </w:t>
      </w:r>
      <w:r w:rsid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CE188C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5565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мотивацию к занятиям, развивать исполнительские умения и навыки в облас</w:t>
      </w:r>
      <w:r w:rsidR="00CE188C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танцевального спорта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5565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знания о танцевальной культуре, об особ</w:t>
      </w:r>
      <w:r w:rsidR="00CE188C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енностях данного направления в спорте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5565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воспитанников в творческую </w:t>
      </w:r>
      <w:r w:rsidR="00CE188C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спортивную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деятельность; </w:t>
      </w:r>
    </w:p>
    <w:p w:rsidR="00D95565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</w:t>
      </w:r>
      <w:r w:rsidR="003A04D7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вственные качества: трудолюбие,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целеустремленность, ответственность; </w:t>
      </w:r>
    </w:p>
    <w:p w:rsidR="00B05F29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потребность к здоровому образу жизни. </w:t>
      </w:r>
    </w:p>
    <w:p w:rsidR="00880BBA" w:rsidRPr="00880BBA" w:rsidRDefault="00880BBA" w:rsidP="00880BBA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приема детей </w:t>
      </w:r>
    </w:p>
    <w:p w:rsidR="00D95565" w:rsidRPr="00880BBA" w:rsidRDefault="00A71F3C" w:rsidP="00880BBA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Студию спортивных бальных танцев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DanceGroup</w:t>
      </w:r>
      <w:r w:rsidRP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05F29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нимаются девочки и мальчики с 4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не имеющие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дицинских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̆ (медицинская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педиатра</w:t>
      </w:r>
      <w:r w:rsidR="00B05F29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обновляется 1 раз в год</w:t>
      </w:r>
      <w:r w:rsidR="00B05F29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предоставляется тренерскому составу ДО начала занятий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05F29" w:rsidRPr="00880BBA" w:rsidRDefault="000C7D2D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месяц после начала занятий в студи</w:t>
      </w:r>
      <w:r w:rsidR="00297842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проводится открытый урок для родителей и конкурсный отбор 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297842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дальнейшем продолжении занятий.</w:t>
      </w:r>
    </w:p>
    <w:p w:rsidR="00B05F29" w:rsidRPr="00880BBA" w:rsidRDefault="00A71F3C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спортивным бальным танцам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5F29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неограниченное количество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0C7D2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постоянное совершенствование спортивного мастерства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D2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спортивных разрядов является следствием успешного прохождения аттестационных этапов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2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является подтверждением освоенного материала.</w:t>
      </w:r>
    </w:p>
    <w:p w:rsidR="00D95565" w:rsidRPr="00880BBA" w:rsidRDefault="00A71F3C" w:rsidP="00935C25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условия</w:t>
      </w:r>
    </w:p>
    <w:p w:rsidR="00093B38" w:rsidRPr="00880BBA" w:rsidRDefault="00297842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Оплата обучения производится </w:t>
      </w:r>
      <w:r w:rsidR="00D72F2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квитанциям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оплаты через банк. Бланк квитанции предварительно размеща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сайте СТК «DanceGroup» (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dancegroup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D95565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производится </w:t>
      </w:r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в 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договором об оказании образовательных услуг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своевременно оплаченной квитанции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 на занятия не допускается;</w:t>
      </w:r>
    </w:p>
    <w:p w:rsidR="00093B38" w:rsidRPr="00880BBA" w:rsidRDefault="00093B38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Подтверждением об оплате является высланная копия или скан оплаченной квитанции на электронный адрес СТК (у каждого филиала свой)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B38" w:rsidRPr="00880BBA" w:rsidRDefault="00D95565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</w:t>
      </w:r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ущенных уроков по болезни </w:t>
      </w:r>
      <w:proofErr w:type="gramStart"/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на первом занятии после выхода предоставить справку о болезни для последующего перерасч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суммы, необходимой к оплате;</w:t>
      </w:r>
    </w:p>
    <w:p w:rsidR="00D95565" w:rsidRPr="00880BBA" w:rsidRDefault="00093B38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Пропуски по 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неуважительной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 </w:t>
      </w:r>
      <w:r w:rsidR="00E8505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(любой другой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05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болезни)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взноса не м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еняют и перерасчету не подлежа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D95565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Пошив костюмов, приобретение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</w:t>
      </w:r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танцевальной обуви и аксессуаров, 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выезды на соревнования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допол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нительно за средства родителей.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3A04D7" w:rsidP="00935C25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 права педагога</w:t>
      </w:r>
    </w:p>
    <w:p w:rsidR="00D95565" w:rsidRPr="00880BBA" w:rsidRDefault="003C25AB" w:rsidP="00A71F3C">
      <w:pPr>
        <w:pStyle w:val="a3"/>
        <w:numPr>
          <w:ilvl w:val="0"/>
          <w:numId w:val="24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достижения целей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осуществляет занят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утвержденному расписанию;</w:t>
      </w:r>
    </w:p>
    <w:p w:rsidR="00D95565" w:rsidRPr="00203E58" w:rsidRDefault="003C25AB" w:rsidP="00203E58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обучает уч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 основам танцевального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рства, развивает художественный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вкус, музыкальност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ь, физические возможности детей,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развитию творческой личности, передающей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музыки в движении; </w:t>
      </w:r>
    </w:p>
    <w:p w:rsidR="00D95565" w:rsidRPr="00880BBA" w:rsidRDefault="003C25AB" w:rsidP="00FC02AB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твечает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стабильность и организацию учебно-воспитательного процесса, реализацию образовательно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 </w:t>
      </w:r>
    </w:p>
    <w:p w:rsidR="007D66C5" w:rsidRPr="00880BBA" w:rsidRDefault="003C25AB" w:rsidP="00FC02AB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ыставляет на 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соревнование/концерт только подготовленных танцоров</w:t>
      </w:r>
      <w:r w:rsidR="004D7DAB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Готовность танцоров определяет педагог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3C25AB" w:rsidP="00FC02AB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недост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аточной 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подготовленности танцора,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или общего внешнего вида,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запретить участие в сор</w:t>
      </w:r>
      <w:r w:rsidR="00CA650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евнованиях до устранения причин;</w:t>
      </w:r>
    </w:p>
    <w:p w:rsidR="00D95565" w:rsidRPr="00880BBA" w:rsidRDefault="003C25AB" w:rsidP="00FC02AB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оставляет за собой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вносить изменения в учебное расписание; </w:t>
      </w:r>
    </w:p>
    <w:p w:rsidR="000A0EA5" w:rsidRPr="00880BBA" w:rsidRDefault="003C25AB" w:rsidP="00B3051F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за собо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отчислить ребенка в случае грубого нарушения Устава, а также осуществления деятельности, противоречаще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Уставу и работе коллектива. </w:t>
      </w:r>
    </w:p>
    <w:p w:rsidR="00DB2B71" w:rsidRPr="00880BBA" w:rsidRDefault="00DB2B71" w:rsidP="00DB2B71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4D7" w:rsidRPr="00880BBA" w:rsidRDefault="000A0EA5" w:rsidP="00935C25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 права обучающегося</w:t>
      </w:r>
    </w:p>
    <w:p w:rsidR="00D95565" w:rsidRPr="00880BBA" w:rsidRDefault="00D95565" w:rsidP="003C25AB">
      <w:pPr>
        <w:pStyle w:val="a3"/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Приходить за 10 минут до начала занятия, чтобы успеть переодеться и привести себя в порядок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016992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опаздывать на занятия.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не может присутствовать или опаздывает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урок,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предупредить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992" w:rsidRPr="00880BBA" w:rsidRDefault="00016992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на занятии по любым причинам предупр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еждать педагога заблаговременно;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танцевальный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входить только в сменной или специальной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обуви (родит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могут использовать бахилы);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3C25AB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внимательно слушать и выполнять все инстру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 преподавателя;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3C47D2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вопроса необходимо  поднять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5565" w:rsidRPr="00880BBA" w:rsidRDefault="003C25AB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2BA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азговаривать на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запрещено;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3C25AB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у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 относиться к 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3C25AB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конфликтные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мирным путем, без драк и оскорблений. </w:t>
      </w:r>
    </w:p>
    <w:p w:rsidR="00D95565" w:rsidRPr="00880BBA" w:rsidRDefault="003C25AB" w:rsidP="00FC02AB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Обучающимся запрещено</w:t>
      </w:r>
      <w:r w:rsidR="00D95565" w:rsidRPr="00880B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Бегать по рекреациям, кричать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шуметь;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Сидеть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занятий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выходить без разрешения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танцевального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зала;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 друг друга во время занятия;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Жевать жевательную резинку во время </w:t>
      </w:r>
      <w:proofErr w:type="gramStart"/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proofErr w:type="gramEnd"/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̆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3C25AB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на занятия любые у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крашения (цепочки, кольца и т. 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Портить имущество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и школы;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ьзоваться телефоном на занятиях;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на занятия без форм</w:t>
      </w:r>
      <w:r w:rsidR="00B3051F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с </w:t>
      </w:r>
      <w:r w:rsidR="003C25AB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неряшливой</w:t>
      </w:r>
      <w:r w:rsidR="00B3051F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r w:rsidR="003C25AB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причёской</w:t>
      </w:r>
      <w:r w:rsidR="00B3051F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051F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свежей» одежде.</w:t>
      </w:r>
    </w:p>
    <w:p w:rsidR="00710FCE" w:rsidRPr="00880BBA" w:rsidRDefault="00FC02AB" w:rsidP="00B42892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одежды</w:t>
      </w:r>
    </w:p>
    <w:p w:rsidR="003A04D7" w:rsidRDefault="003A04D7" w:rsidP="00FC02AB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культура начинается с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вида на занятиях. Опрятный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строгий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воспитанников подч</w:t>
      </w:r>
      <w:bookmarkStart w:id="0" w:name="_GoBack"/>
      <w:bookmarkEnd w:id="0"/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еркивает а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кадемичность и настраивает детей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работу. Единая форма не отвлекает от тренировочного процесса. Хорошо убранные волосы не мешают и приучают к аккуратности. </w:t>
      </w:r>
    </w:p>
    <w:p w:rsidR="003C25AB" w:rsidRPr="00880BBA" w:rsidRDefault="003C25AB" w:rsidP="00FC02AB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формы одежды на занятия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черный. 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формы одежды проговаривается педагогами на первом собрании и действует весь танцевальный сезон. </w:t>
      </w:r>
    </w:p>
    <w:p w:rsidR="003A04D7" w:rsidRPr="00880BBA" w:rsidRDefault="003A04D7" w:rsidP="00FC02AB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565" w:rsidRPr="00880BBA" w:rsidRDefault="00A908DF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Костюм для соревнований / аттестаций</w:t>
      </w:r>
      <w:r w:rsidR="00FC02AB" w:rsidRPr="00880B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D95565" w:rsidRPr="00880BBA" w:rsidRDefault="00B664DA" w:rsidP="00A908DF">
      <w:pPr>
        <w:pStyle w:val="a3"/>
        <w:numPr>
          <w:ilvl w:val="0"/>
          <w:numId w:val="18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участия в соревнованиях по танцевальному спорту членами клуба в индивидуальном порядке приобретаю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конкурсные костюмы;</w:t>
      </w:r>
    </w:p>
    <w:p w:rsidR="00B664DA" w:rsidRPr="00880BBA" w:rsidRDefault="00B664DA" w:rsidP="00A908DF">
      <w:pPr>
        <w:pStyle w:val="a3"/>
        <w:numPr>
          <w:ilvl w:val="0"/>
          <w:numId w:val="18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и требования к костюму утверждены Танцевальной Федерацией и треб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 неукоснительного соблюдения;</w:t>
      </w:r>
    </w:p>
    <w:p w:rsidR="00A908DF" w:rsidRDefault="00B664DA" w:rsidP="00A908DF">
      <w:pPr>
        <w:pStyle w:val="a3"/>
        <w:numPr>
          <w:ilvl w:val="0"/>
          <w:numId w:val="18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пошивом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покупкой 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костюма необходимо обязательно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индивидуальном порядке утвердить 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нюансы у педагогов студии;</w:t>
      </w:r>
    </w:p>
    <w:p w:rsidR="000B254D" w:rsidRPr="00880BBA" w:rsidRDefault="00A908DF" w:rsidP="00A908DF">
      <w:pPr>
        <w:pStyle w:val="a3"/>
        <w:numPr>
          <w:ilvl w:val="0"/>
          <w:numId w:val="18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костюм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сшит </w:t>
      </w:r>
      <w:r w:rsidR="00B664DA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одобрения педагога, педагог имеет право не допустить ученика до соревнований / аттестаций.</w:t>
      </w:r>
    </w:p>
    <w:p w:rsidR="00D95565" w:rsidRPr="00880BBA" w:rsidRDefault="00A908DF" w:rsidP="00B42892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</w:t>
      </w:r>
      <w:r w:rsidR="00935C25"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</w:t>
      </w:r>
    </w:p>
    <w:p w:rsidR="00A908DF" w:rsidRDefault="00A908DF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выбирается ежегодно на первом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 собрании, в каждой возрастной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группе.</w:t>
      </w:r>
    </w:p>
    <w:p w:rsidR="00FC02AB" w:rsidRPr="00880BBA" w:rsidRDefault="00D95565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родительского комитета:</w:t>
      </w:r>
    </w:p>
    <w:p w:rsidR="00D95565" w:rsidRPr="00880BBA" w:rsidRDefault="00D95565" w:rsidP="00A908DF">
      <w:pPr>
        <w:pStyle w:val="a3"/>
        <w:numPr>
          <w:ilvl w:val="0"/>
          <w:numId w:val="19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участие в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собраниях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35C25" w:rsidRPr="00880BBA" w:rsidRDefault="00A908DF" w:rsidP="00A908DF">
      <w:pPr>
        <w:pStyle w:val="a3"/>
        <w:numPr>
          <w:ilvl w:val="0"/>
          <w:numId w:val="19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педагогам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812B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моментах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5565" w:rsidRPr="00880BBA" w:rsidRDefault="00D95565" w:rsidP="00A908DF">
      <w:pPr>
        <w:pStyle w:val="a3"/>
        <w:numPr>
          <w:ilvl w:val="0"/>
          <w:numId w:val="19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информирование родителе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gramStart"/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новостях клуба.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C25" w:rsidRPr="00880BBA" w:rsidRDefault="00A908DF" w:rsidP="00B42892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D72F21" w:rsidRPr="00880BBA" w:rsidRDefault="00D72F21" w:rsidP="00A908DF">
      <w:pPr>
        <w:pStyle w:val="a3"/>
        <w:numPr>
          <w:ilvl w:val="0"/>
          <w:numId w:val="20"/>
        </w:numPr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р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в прис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утствии детей спорные вопросы;</w:t>
      </w:r>
    </w:p>
    <w:p w:rsidR="00D95565" w:rsidRPr="00880BBA" w:rsidRDefault="00D029FC" w:rsidP="00A908DF">
      <w:pPr>
        <w:pStyle w:val="a3"/>
        <w:numPr>
          <w:ilvl w:val="0"/>
          <w:numId w:val="20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отчислить из коллектива учащихся, родители которых мешают учебному процессу и неуважительно относятся к существующим правилам и традициям. А именно: </w:t>
      </w:r>
    </w:p>
    <w:p w:rsidR="00D95565" w:rsidRPr="00880BBA" w:rsidRDefault="00D029FC" w:rsidP="00A908DF">
      <w:pPr>
        <w:pStyle w:val="a3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родителей, пытающих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диктовать </w:t>
      </w:r>
      <w:r w:rsidR="00D72F2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F2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занятие</w:t>
      </w:r>
      <w:r w:rsidR="00D72F2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2F2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пос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троить процесс работы в студии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D029FC" w:rsidP="00A908DF">
      <w:pPr>
        <w:pStyle w:val="a3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родителей, создающих негативную атмосферу в коллективе.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D95565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екорректное поведение родителей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к руководителям,  последние оставляют за собой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отказаться от работы с их ребенком. </w:t>
      </w:r>
      <w:proofErr w:type="gramEnd"/>
    </w:p>
    <w:p w:rsidR="00C96D6B" w:rsidRDefault="00D72F21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танцевальному искусству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коллективное творчество, требующее развития способности понимать другого человека, умение по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могать и поддерживать друг друга. </w:t>
      </w:r>
    </w:p>
    <w:p w:rsidR="00D95565" w:rsidRPr="00880BBA" w:rsidRDefault="00C96D6B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спортивным бальным танцам – это  всестороннее развитие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физических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личности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развитие,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</w:t>
      </w:r>
      <w:r w:rsidRPr="00C96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лучших человеческих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трудолюбия, целеустремленности, честолюбия, ответственности, внимательности, уважения и любви к окружающим людям.</w:t>
      </w:r>
    </w:p>
    <w:p w:rsidR="00D95565" w:rsidRPr="00880BBA" w:rsidRDefault="00C96D6B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Спортивно-танцевальный клуб </w:t>
      </w:r>
      <w:r w:rsidR="00D72F21" w:rsidRPr="00880B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DanceGroup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семья, со своими правилами и традициями, которые должен ценить и соблюдать каждый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6D6B" w:rsidRDefault="00C96D6B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B71" w:rsidRPr="00C96D6B" w:rsidRDefault="00C96D6B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Данный</w:t>
      </w:r>
      <w:r w:rsidR="00DB2B71"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 регулирует порядок и правила поведения внутри коллектива.</w:t>
      </w:r>
    </w:p>
    <w:p w:rsidR="00DB2B71" w:rsidRPr="00C96D6B" w:rsidRDefault="00DB2B71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несогласии с данным Уставом рекомендуется рассмотреть целесообразность обучения в СТК  «</w:t>
      </w:r>
      <w:r w:rsidRPr="00C96D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DanceGroup</w:t>
      </w:r>
      <w:r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95565" w:rsidRPr="00C96D6B" w:rsidRDefault="00DB2B71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Данный Устав може</w:t>
      </w:r>
      <w:r w:rsidR="00C96D6B"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быть изменен или дополнен педагогами в одностороннем порядке</w:t>
      </w:r>
      <w:r w:rsidR="00C96D6B"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0533" w:rsidRPr="00880BBA" w:rsidRDefault="00DF37D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80533" w:rsidRPr="00880BBA" w:rsidSect="003C25AB">
      <w:pgSz w:w="11900" w:h="16840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,BoldItalic"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94E"/>
    <w:multiLevelType w:val="hybridMultilevel"/>
    <w:tmpl w:val="AE381BA0"/>
    <w:lvl w:ilvl="0" w:tplc="8BBAF6A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1BF9"/>
    <w:multiLevelType w:val="hybridMultilevel"/>
    <w:tmpl w:val="888AB39A"/>
    <w:lvl w:ilvl="0" w:tplc="C30294E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0E1E"/>
    <w:multiLevelType w:val="hybridMultilevel"/>
    <w:tmpl w:val="AE381BA0"/>
    <w:lvl w:ilvl="0" w:tplc="8BBAF6A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C3C94"/>
    <w:multiLevelType w:val="hybridMultilevel"/>
    <w:tmpl w:val="D318B94A"/>
    <w:lvl w:ilvl="0" w:tplc="BFF2242A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5CA7"/>
    <w:multiLevelType w:val="hybridMultilevel"/>
    <w:tmpl w:val="AE381BA0"/>
    <w:lvl w:ilvl="0" w:tplc="8BBAF6A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F5161"/>
    <w:multiLevelType w:val="hybridMultilevel"/>
    <w:tmpl w:val="6D8CFB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A80D7C"/>
    <w:multiLevelType w:val="hybridMultilevel"/>
    <w:tmpl w:val="FFAA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67FE1"/>
    <w:multiLevelType w:val="hybridMultilevel"/>
    <w:tmpl w:val="7936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B79EE"/>
    <w:multiLevelType w:val="hybridMultilevel"/>
    <w:tmpl w:val="5FC2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F129C"/>
    <w:multiLevelType w:val="hybridMultilevel"/>
    <w:tmpl w:val="241A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17D42"/>
    <w:multiLevelType w:val="hybridMultilevel"/>
    <w:tmpl w:val="6788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46E3E"/>
    <w:multiLevelType w:val="multilevel"/>
    <w:tmpl w:val="31EE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58260A"/>
    <w:multiLevelType w:val="hybridMultilevel"/>
    <w:tmpl w:val="21D2D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5C28ED"/>
    <w:multiLevelType w:val="hybridMultilevel"/>
    <w:tmpl w:val="746E392A"/>
    <w:lvl w:ilvl="0" w:tplc="D6C4A2B4">
      <w:start w:val="1"/>
      <w:numFmt w:val="decimal"/>
      <w:lvlText w:val="%1."/>
      <w:lvlJc w:val="left"/>
      <w:pPr>
        <w:ind w:left="108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756DA0"/>
    <w:multiLevelType w:val="multilevel"/>
    <w:tmpl w:val="C4C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D7DDE"/>
    <w:multiLevelType w:val="multilevel"/>
    <w:tmpl w:val="FAFC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44031A"/>
    <w:multiLevelType w:val="hybridMultilevel"/>
    <w:tmpl w:val="421EE5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24C797D"/>
    <w:multiLevelType w:val="hybridMultilevel"/>
    <w:tmpl w:val="AE381BA0"/>
    <w:lvl w:ilvl="0" w:tplc="8BBAF6A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E08F4"/>
    <w:multiLevelType w:val="hybridMultilevel"/>
    <w:tmpl w:val="024E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157E1"/>
    <w:multiLevelType w:val="hybridMultilevel"/>
    <w:tmpl w:val="AE381BA0"/>
    <w:lvl w:ilvl="0" w:tplc="8BBAF6A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02B65"/>
    <w:multiLevelType w:val="hybridMultilevel"/>
    <w:tmpl w:val="0418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63C29"/>
    <w:multiLevelType w:val="hybridMultilevel"/>
    <w:tmpl w:val="FF80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A0BF5"/>
    <w:multiLevelType w:val="hybridMultilevel"/>
    <w:tmpl w:val="C7F8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6208D"/>
    <w:multiLevelType w:val="hybridMultilevel"/>
    <w:tmpl w:val="DC4C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3"/>
  </w:num>
  <w:num w:numId="7">
    <w:abstractNumId w:val="4"/>
  </w:num>
  <w:num w:numId="8">
    <w:abstractNumId w:val="2"/>
  </w:num>
  <w:num w:numId="9">
    <w:abstractNumId w:val="17"/>
  </w:num>
  <w:num w:numId="10">
    <w:abstractNumId w:val="19"/>
  </w:num>
  <w:num w:numId="11">
    <w:abstractNumId w:val="0"/>
  </w:num>
  <w:num w:numId="12">
    <w:abstractNumId w:val="16"/>
  </w:num>
  <w:num w:numId="13">
    <w:abstractNumId w:val="7"/>
  </w:num>
  <w:num w:numId="14">
    <w:abstractNumId w:val="12"/>
  </w:num>
  <w:num w:numId="15">
    <w:abstractNumId w:val="20"/>
  </w:num>
  <w:num w:numId="16">
    <w:abstractNumId w:val="10"/>
  </w:num>
  <w:num w:numId="17">
    <w:abstractNumId w:val="6"/>
  </w:num>
  <w:num w:numId="18">
    <w:abstractNumId w:val="18"/>
  </w:num>
  <w:num w:numId="19">
    <w:abstractNumId w:val="22"/>
  </w:num>
  <w:num w:numId="20">
    <w:abstractNumId w:val="21"/>
  </w:num>
  <w:num w:numId="21">
    <w:abstractNumId w:val="8"/>
  </w:num>
  <w:num w:numId="22">
    <w:abstractNumId w:val="9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25"/>
    <w:rsid w:val="00016992"/>
    <w:rsid w:val="00093B38"/>
    <w:rsid w:val="000A0EA5"/>
    <w:rsid w:val="000B254D"/>
    <w:rsid w:val="000C7D2D"/>
    <w:rsid w:val="00203E58"/>
    <w:rsid w:val="00297842"/>
    <w:rsid w:val="002D677E"/>
    <w:rsid w:val="00336816"/>
    <w:rsid w:val="00387D6F"/>
    <w:rsid w:val="003A04D7"/>
    <w:rsid w:val="003C25AB"/>
    <w:rsid w:val="003C47D2"/>
    <w:rsid w:val="004D7DAB"/>
    <w:rsid w:val="004F0BC9"/>
    <w:rsid w:val="00710FCE"/>
    <w:rsid w:val="007812BD"/>
    <w:rsid w:val="007D66C5"/>
    <w:rsid w:val="00880BBA"/>
    <w:rsid w:val="008F0025"/>
    <w:rsid w:val="00935C25"/>
    <w:rsid w:val="009E4142"/>
    <w:rsid w:val="00A71F3C"/>
    <w:rsid w:val="00A908DF"/>
    <w:rsid w:val="00B05F29"/>
    <w:rsid w:val="00B3051F"/>
    <w:rsid w:val="00B42892"/>
    <w:rsid w:val="00B664DA"/>
    <w:rsid w:val="00B75A53"/>
    <w:rsid w:val="00C96D6B"/>
    <w:rsid w:val="00CA6506"/>
    <w:rsid w:val="00CD4B63"/>
    <w:rsid w:val="00CE188C"/>
    <w:rsid w:val="00D029FC"/>
    <w:rsid w:val="00D104B1"/>
    <w:rsid w:val="00D72F21"/>
    <w:rsid w:val="00D82BA4"/>
    <w:rsid w:val="00D95565"/>
    <w:rsid w:val="00DB2B71"/>
    <w:rsid w:val="00DB3D0A"/>
    <w:rsid w:val="00DF37DA"/>
    <w:rsid w:val="00E8505D"/>
    <w:rsid w:val="00E96954"/>
    <w:rsid w:val="00F6531A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D7"/>
  </w:style>
  <w:style w:type="paragraph" w:styleId="1">
    <w:name w:val="heading 1"/>
    <w:basedOn w:val="a"/>
    <w:next w:val="a"/>
    <w:link w:val="10"/>
    <w:uiPriority w:val="9"/>
    <w:qFormat/>
    <w:rsid w:val="003A04D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D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D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D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D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D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D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D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D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04D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A04D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4D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4D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04D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A04D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A04D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A04D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04D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04D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A04D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04D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A04D7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A04D7"/>
    <w:rPr>
      <w:b/>
      <w:bCs/>
    </w:rPr>
  </w:style>
  <w:style w:type="character" w:styleId="a9">
    <w:name w:val="Emphasis"/>
    <w:uiPriority w:val="20"/>
    <w:qFormat/>
    <w:rsid w:val="003A04D7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A04D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A04D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A04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A04D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A04D7"/>
    <w:rPr>
      <w:i/>
      <w:iCs/>
    </w:rPr>
  </w:style>
  <w:style w:type="character" w:styleId="ad">
    <w:name w:val="Subtle Emphasis"/>
    <w:uiPriority w:val="19"/>
    <w:qFormat/>
    <w:rsid w:val="003A04D7"/>
    <w:rPr>
      <w:i/>
      <w:iCs/>
    </w:rPr>
  </w:style>
  <w:style w:type="character" w:styleId="ae">
    <w:name w:val="Intense Emphasis"/>
    <w:uiPriority w:val="21"/>
    <w:qFormat/>
    <w:rsid w:val="003A04D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A04D7"/>
    <w:rPr>
      <w:smallCaps/>
    </w:rPr>
  </w:style>
  <w:style w:type="character" w:styleId="af0">
    <w:name w:val="Intense Reference"/>
    <w:uiPriority w:val="32"/>
    <w:qFormat/>
    <w:rsid w:val="003A04D7"/>
    <w:rPr>
      <w:b/>
      <w:bCs/>
      <w:smallCaps/>
    </w:rPr>
  </w:style>
  <w:style w:type="character" w:styleId="af1">
    <w:name w:val="Book Title"/>
    <w:basedOn w:val="a0"/>
    <w:uiPriority w:val="33"/>
    <w:qFormat/>
    <w:rsid w:val="003A04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A04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D7"/>
  </w:style>
  <w:style w:type="paragraph" w:styleId="1">
    <w:name w:val="heading 1"/>
    <w:basedOn w:val="a"/>
    <w:next w:val="a"/>
    <w:link w:val="10"/>
    <w:uiPriority w:val="9"/>
    <w:qFormat/>
    <w:rsid w:val="003A04D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D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D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D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D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D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D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D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D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04D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A04D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4D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4D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04D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A04D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A04D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A04D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04D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04D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A04D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04D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A04D7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A04D7"/>
    <w:rPr>
      <w:b/>
      <w:bCs/>
    </w:rPr>
  </w:style>
  <w:style w:type="character" w:styleId="a9">
    <w:name w:val="Emphasis"/>
    <w:uiPriority w:val="20"/>
    <w:qFormat/>
    <w:rsid w:val="003A04D7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A04D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A04D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A04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A04D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A04D7"/>
    <w:rPr>
      <w:i/>
      <w:iCs/>
    </w:rPr>
  </w:style>
  <w:style w:type="character" w:styleId="ad">
    <w:name w:val="Subtle Emphasis"/>
    <w:uiPriority w:val="19"/>
    <w:qFormat/>
    <w:rsid w:val="003A04D7"/>
    <w:rPr>
      <w:i/>
      <w:iCs/>
    </w:rPr>
  </w:style>
  <w:style w:type="character" w:styleId="ae">
    <w:name w:val="Intense Emphasis"/>
    <w:uiPriority w:val="21"/>
    <w:qFormat/>
    <w:rsid w:val="003A04D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A04D7"/>
    <w:rPr>
      <w:smallCaps/>
    </w:rPr>
  </w:style>
  <w:style w:type="character" w:styleId="af0">
    <w:name w:val="Intense Reference"/>
    <w:uiPriority w:val="32"/>
    <w:qFormat/>
    <w:rsid w:val="003A04D7"/>
    <w:rPr>
      <w:b/>
      <w:bCs/>
      <w:smallCaps/>
    </w:rPr>
  </w:style>
  <w:style w:type="character" w:styleId="af1">
    <w:name w:val="Book Title"/>
    <w:basedOn w:val="a0"/>
    <w:uiPriority w:val="33"/>
    <w:qFormat/>
    <w:rsid w:val="003A04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A04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5380E2-1B9E-4312-AA5C-C0921C20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Sokolov</dc:creator>
  <cp:lastModifiedBy>Александра</cp:lastModifiedBy>
  <cp:revision>7</cp:revision>
  <dcterms:created xsi:type="dcterms:W3CDTF">2018-09-06T09:41:00Z</dcterms:created>
  <dcterms:modified xsi:type="dcterms:W3CDTF">2019-09-04T22:07:00Z</dcterms:modified>
</cp:coreProperties>
</file>